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C0A7" w14:textId="5D5EB603" w:rsidR="000278D7" w:rsidRPr="005E0766" w:rsidRDefault="000278D7" w:rsidP="00027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Secretaria Municipal de Meio Ambiente</w:t>
      </w:r>
    </w:p>
    <w:p w14:paraId="3AB78CA2" w14:textId="22C2FC75" w:rsidR="006255E3" w:rsidRPr="00B550CF" w:rsidRDefault="000278D7" w:rsidP="00B55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EDITAL Nº. 0</w:t>
      </w:r>
      <w:r w:rsidR="006255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50C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0766">
        <w:rPr>
          <w:rFonts w:ascii="Times New Roman" w:hAnsi="Times New Roman" w:cs="Times New Roman"/>
          <w:b/>
          <w:bCs/>
          <w:sz w:val="24"/>
          <w:szCs w:val="24"/>
        </w:rPr>
        <w:t>/2026/SEMMA</w:t>
      </w:r>
      <w:r w:rsidR="00B550C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550CF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t-BR"/>
          <w14:ligatures w14:val="none"/>
        </w:rPr>
        <w:t xml:space="preserve">OITAVA </w:t>
      </w:r>
      <w:r w:rsidR="006255E3" w:rsidRPr="006255E3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lang w:eastAsia="pt-BR"/>
          <w14:ligatures w14:val="none"/>
        </w:rPr>
        <w:t>CONVOCAÇÃO REFERENTE AO PROCESSO SELETIVO SIMPLIFICADO PARA CONTRATAÇÃO TEMPORÁRIA</w:t>
      </w:r>
    </w:p>
    <w:p w14:paraId="2E9AE9A9" w14:textId="77777777" w:rsidR="006255E3" w:rsidRP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O Município de Paranaíba, Estado de Mato Grosso do Sul, por intermédio da Secretaria Municipal de Meio Ambiente, no uso de suas atribuições legais e em conformidade com o Edital de Abertura do Processo Seletivo Simplificado: </w:t>
      </w:r>
    </w:p>
    <w:p w14:paraId="0972CC8B" w14:textId="77777777" w:rsid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0802C4D3" w14:textId="41C6FA08" w:rsidR="006255E3" w:rsidRP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CONSIDERANDO</w:t>
      </w: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o não comparecimento das candidatas convocadas no Edital nº 009/2026/SEMMA dentro do prazo estabelecido, o que implica na perda do direito à contratação e desclassificação automática; </w:t>
      </w:r>
    </w:p>
    <w:p w14:paraId="4E22F068" w14:textId="77777777" w:rsid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6D45909E" w14:textId="141D967D" w:rsidR="006255E3" w:rsidRP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lang w:eastAsia="pt-BR"/>
          <w14:ligatures w14:val="none"/>
        </w:rPr>
      </w:pPr>
      <w:r w:rsidRPr="006255E3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CONSIDERANDO</w:t>
      </w:r>
      <w:r w:rsidRPr="006255E3">
        <w:rPr>
          <w:rFonts w:ascii="Times New Roman" w:eastAsia="Times New Roman" w:hAnsi="Times New Roman" w:cs="Times New Roman"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 xml:space="preserve"> a existência de vagas remanescentes e a necessidade contínua do serviço público municipal; </w:t>
      </w:r>
    </w:p>
    <w:p w14:paraId="636E92F7" w14:textId="77777777" w:rsidR="006255E3" w:rsidRDefault="006255E3" w:rsidP="00625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  <w:bdr w:val="none" w:sz="0" w:space="0" w:color="auto" w:frame="1"/>
          <w:lang w:eastAsia="pt-BR"/>
          <w14:ligatures w14:val="none"/>
        </w:rPr>
      </w:pPr>
    </w:p>
    <w:p w14:paraId="17E31783" w14:textId="38D1570D" w:rsidR="00B550CF" w:rsidRDefault="00B550CF" w:rsidP="00B550C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-Bold" w:hAnsi="Verdana-Bold" w:cs="Verdana-Bold"/>
          <w:b/>
          <w:bCs/>
          <w:kern w:val="0"/>
          <w:sz w:val="18"/>
          <w:szCs w:val="18"/>
        </w:rPr>
        <w:t xml:space="preserve">CONVOCA </w:t>
      </w:r>
      <w:r>
        <w:rPr>
          <w:rFonts w:ascii="Verdana" w:hAnsi="Verdana" w:cs="Verdana"/>
          <w:kern w:val="0"/>
          <w:sz w:val="18"/>
          <w:szCs w:val="18"/>
        </w:rPr>
        <w:t>o candidato abaixo relacionado, obedecida a ordem de classificação, para comparecer à Secretaria Municipal</w:t>
      </w:r>
      <w:r w:rsidR="000A3DED">
        <w:rPr>
          <w:rFonts w:ascii="Verdana" w:hAnsi="Verdana" w:cs="Verdana"/>
          <w:kern w:val="0"/>
          <w:sz w:val="18"/>
          <w:szCs w:val="18"/>
        </w:rPr>
        <w:t xml:space="preserve"> </w:t>
      </w:r>
      <w:r>
        <w:rPr>
          <w:rFonts w:ascii="Verdana" w:hAnsi="Verdana" w:cs="Verdana"/>
          <w:kern w:val="0"/>
          <w:sz w:val="18"/>
          <w:szCs w:val="18"/>
        </w:rPr>
        <w:t>de Meio Ambiente – SEMMA, situada na Rua Capitão Martinho, sala nº 002, Bairro Jardim Santana, para apresentação</w:t>
      </w:r>
      <w:r w:rsidR="000A3DED">
        <w:rPr>
          <w:rFonts w:ascii="Verdana" w:hAnsi="Verdana" w:cs="Verdana"/>
          <w:kern w:val="0"/>
          <w:sz w:val="18"/>
          <w:szCs w:val="18"/>
        </w:rPr>
        <w:t xml:space="preserve"> </w:t>
      </w:r>
      <w:r>
        <w:rPr>
          <w:rFonts w:ascii="Verdana" w:hAnsi="Verdana" w:cs="Verdana"/>
          <w:kern w:val="0"/>
          <w:sz w:val="18"/>
          <w:szCs w:val="18"/>
        </w:rPr>
        <w:t>de documentos e demais atos necessários à contratação temporária.</w:t>
      </w:r>
    </w:p>
    <w:p w14:paraId="7E09AD37" w14:textId="77777777" w:rsidR="00B550CF" w:rsidRDefault="00B550CF" w:rsidP="00B550C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Regras para Apresentação:</w:t>
      </w:r>
    </w:p>
    <w:p w14:paraId="7C002236" w14:textId="77777777" w:rsidR="00B550CF" w:rsidRDefault="00B550CF" w:rsidP="00B550C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 xml:space="preserve">Prazo: O candidato convocado deverá apresentar a documentação exigida no prazo de 10 (dez) dias corridos, contados da data de publicação deste Edital no Diário Oficial do Município. </w:t>
      </w:r>
    </w:p>
    <w:p w14:paraId="4A9A0C3A" w14:textId="1E4C9BC2" w:rsidR="00B550CF" w:rsidRDefault="00B550CF" w:rsidP="00B550C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Documentação: A documentação a ser apresentada observará integralmente o disposto no Edital de Abertura.</w:t>
      </w:r>
    </w:p>
    <w:p w14:paraId="555DAF7E" w14:textId="70F48340" w:rsidR="00B550CF" w:rsidRDefault="00B550CF" w:rsidP="00B550CF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kern w:val="0"/>
          <w:sz w:val="18"/>
          <w:szCs w:val="18"/>
        </w:rPr>
      </w:pPr>
      <w:r>
        <w:rPr>
          <w:rFonts w:ascii="Verdana" w:hAnsi="Verdana" w:cs="Verdana"/>
          <w:kern w:val="0"/>
          <w:sz w:val="18"/>
          <w:szCs w:val="18"/>
        </w:rPr>
        <w:t>Penalidade: O não comparecimento no prazo estabelecido ou o não atendimento aos requisitos previstos no Edital implicará na perda do direito à contratação, sendo o candidato considerado desistente.</w:t>
      </w:r>
    </w:p>
    <w:p w14:paraId="5EC28605" w14:textId="247C733D" w:rsidR="000A76FF" w:rsidRPr="005E0766" w:rsidRDefault="000A76FF" w:rsidP="00B550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Secretaria Municipal de Meio Ambiente</w:t>
      </w:r>
    </w:p>
    <w:p w14:paraId="6D39912A" w14:textId="4170957D" w:rsidR="00581514" w:rsidRPr="005E0766" w:rsidRDefault="000A76FF" w:rsidP="007910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tbl>
      <w:tblPr>
        <w:tblStyle w:val="TabelacomGrelha"/>
        <w:tblW w:w="9630" w:type="dxa"/>
        <w:tblLook w:val="04A0" w:firstRow="1" w:lastRow="0" w:firstColumn="1" w:lastColumn="0" w:noHBand="0" w:noVBand="1"/>
      </w:tblPr>
      <w:tblGrid>
        <w:gridCol w:w="7083"/>
        <w:gridCol w:w="2547"/>
      </w:tblGrid>
      <w:tr w:rsidR="00BE6A33" w:rsidRPr="005E0766" w14:paraId="046FA305" w14:textId="77777777" w:rsidTr="00BC4065">
        <w:trPr>
          <w:trHeight w:val="441"/>
        </w:trPr>
        <w:tc>
          <w:tcPr>
            <w:tcW w:w="9630" w:type="dxa"/>
            <w:gridSpan w:val="2"/>
            <w:shd w:val="clear" w:color="auto" w:fill="D9F2D0" w:themeFill="accent6" w:themeFillTint="33"/>
            <w:vAlign w:val="center"/>
          </w:tcPr>
          <w:p w14:paraId="11A1BA2A" w14:textId="42442576" w:rsidR="00BE6A33" w:rsidRPr="005E0766" w:rsidRDefault="00581514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ENGENHEIRO AMBIENTAL</w:t>
            </w:r>
          </w:p>
        </w:tc>
      </w:tr>
      <w:tr w:rsidR="00BE6A33" w:rsidRPr="005E0766" w14:paraId="551E60BF" w14:textId="77777777" w:rsidTr="00BC4065">
        <w:trPr>
          <w:trHeight w:val="464"/>
        </w:trPr>
        <w:tc>
          <w:tcPr>
            <w:tcW w:w="7083" w:type="dxa"/>
            <w:shd w:val="clear" w:color="auto" w:fill="D9F2D0" w:themeFill="accent6" w:themeFillTint="33"/>
            <w:vAlign w:val="center"/>
          </w:tcPr>
          <w:p w14:paraId="49CDAE6A" w14:textId="77777777" w:rsidR="00BE6A33" w:rsidRPr="005E0766" w:rsidRDefault="00BE6A33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47" w:type="dxa"/>
            <w:shd w:val="clear" w:color="auto" w:fill="D9F2D0" w:themeFill="accent6" w:themeFillTint="33"/>
            <w:vAlign w:val="center"/>
          </w:tcPr>
          <w:p w14:paraId="72A8E9CD" w14:textId="77777777" w:rsidR="00BE6A33" w:rsidRPr="005E0766" w:rsidRDefault="00BE6A33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Colocação</w:t>
            </w:r>
          </w:p>
        </w:tc>
      </w:tr>
      <w:tr w:rsidR="00581514" w:rsidRPr="005E0766" w14:paraId="11C4104C" w14:textId="77777777" w:rsidTr="00B91B0B">
        <w:trPr>
          <w:trHeight w:val="449"/>
        </w:trPr>
        <w:tc>
          <w:tcPr>
            <w:tcW w:w="7083" w:type="dxa"/>
            <w:vAlign w:val="bottom"/>
          </w:tcPr>
          <w:p w14:paraId="09726239" w14:textId="132954C7" w:rsidR="00581514" w:rsidRPr="005E0766" w:rsidRDefault="00B550CF" w:rsidP="00B91B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ROBSON MATHEUS FELICIANO DE OLIVEIRA</w:t>
            </w:r>
          </w:p>
        </w:tc>
        <w:tc>
          <w:tcPr>
            <w:tcW w:w="2547" w:type="dxa"/>
            <w:vAlign w:val="center"/>
          </w:tcPr>
          <w:p w14:paraId="042EC83A" w14:textId="06F957E7" w:rsidR="00581514" w:rsidRPr="005E0766" w:rsidRDefault="006255E3" w:rsidP="005815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5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</w:tbl>
    <w:p w14:paraId="188C8F58" w14:textId="77777777" w:rsidR="0079105B" w:rsidRPr="005E0766" w:rsidRDefault="0079105B">
      <w:pPr>
        <w:rPr>
          <w:rFonts w:ascii="Times New Roman" w:hAnsi="Times New Roman" w:cs="Times New Roman"/>
          <w:sz w:val="24"/>
          <w:szCs w:val="24"/>
        </w:rPr>
      </w:pPr>
    </w:p>
    <w:p w14:paraId="1F09DE5D" w14:textId="77777777" w:rsidR="00581514" w:rsidRPr="005E0766" w:rsidRDefault="00581514" w:rsidP="005815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461C3" w14:textId="77777777" w:rsidR="00581514" w:rsidRPr="005E0766" w:rsidRDefault="00581514" w:rsidP="005815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</w:pPr>
      <w:r w:rsidRPr="005E076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  <w:t>ARIANE LOPES DE SOUZA RODRIGUES</w:t>
      </w:r>
    </w:p>
    <w:p w14:paraId="354756B9" w14:textId="77777777" w:rsidR="00581514" w:rsidRPr="005E0766" w:rsidRDefault="00581514" w:rsidP="005815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5E0766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>Presidente da Comissão Organizadora do Processo Seletivo Simplificado</w:t>
      </w:r>
    </w:p>
    <w:p w14:paraId="575A2C39" w14:textId="77777777" w:rsidR="00581514" w:rsidRDefault="00581514"/>
    <w:sectPr w:rsidR="00581514" w:rsidSect="00F060BB">
      <w:pgSz w:w="11906" w:h="17338"/>
      <w:pgMar w:top="1400" w:right="640" w:bottom="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262C" w14:textId="77777777" w:rsidR="00515081" w:rsidRDefault="00515081" w:rsidP="005E0766">
      <w:pPr>
        <w:spacing w:after="0" w:line="240" w:lineRule="auto"/>
      </w:pPr>
      <w:r>
        <w:separator/>
      </w:r>
    </w:p>
  </w:endnote>
  <w:endnote w:type="continuationSeparator" w:id="0">
    <w:p w14:paraId="4959C694" w14:textId="77777777" w:rsidR="00515081" w:rsidRDefault="00515081" w:rsidP="005E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1331" w14:textId="77777777" w:rsidR="00515081" w:rsidRDefault="00515081" w:rsidP="005E0766">
      <w:pPr>
        <w:spacing w:after="0" w:line="240" w:lineRule="auto"/>
      </w:pPr>
      <w:r>
        <w:separator/>
      </w:r>
    </w:p>
  </w:footnote>
  <w:footnote w:type="continuationSeparator" w:id="0">
    <w:p w14:paraId="316A67DB" w14:textId="77777777" w:rsidR="00515081" w:rsidRDefault="00515081" w:rsidP="005E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022A"/>
    <w:multiLevelType w:val="multilevel"/>
    <w:tmpl w:val="644E6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6B2724"/>
    <w:multiLevelType w:val="hybridMultilevel"/>
    <w:tmpl w:val="91AE6C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F3970"/>
    <w:multiLevelType w:val="hybridMultilevel"/>
    <w:tmpl w:val="8C480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06200"/>
    <w:multiLevelType w:val="hybridMultilevel"/>
    <w:tmpl w:val="7612FAFC"/>
    <w:lvl w:ilvl="0" w:tplc="7E540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47414"/>
    <w:multiLevelType w:val="multilevel"/>
    <w:tmpl w:val="FDF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A3C18"/>
    <w:multiLevelType w:val="multilevel"/>
    <w:tmpl w:val="F6048A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1799232">
    <w:abstractNumId w:val="2"/>
  </w:num>
  <w:num w:numId="2" w16cid:durableId="929311572">
    <w:abstractNumId w:val="0"/>
  </w:num>
  <w:num w:numId="3" w16cid:durableId="635377172">
    <w:abstractNumId w:val="5"/>
  </w:num>
  <w:num w:numId="4" w16cid:durableId="1192458292">
    <w:abstractNumId w:val="3"/>
  </w:num>
  <w:num w:numId="5" w16cid:durableId="757097179">
    <w:abstractNumId w:val="1"/>
  </w:num>
  <w:num w:numId="6" w16cid:durableId="1948386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BB"/>
    <w:rsid w:val="00007326"/>
    <w:rsid w:val="000278D7"/>
    <w:rsid w:val="000A3DED"/>
    <w:rsid w:val="000A76FF"/>
    <w:rsid w:val="000D52D0"/>
    <w:rsid w:val="00105B25"/>
    <w:rsid w:val="00121526"/>
    <w:rsid w:val="001941E3"/>
    <w:rsid w:val="001A4538"/>
    <w:rsid w:val="00241178"/>
    <w:rsid w:val="0026296E"/>
    <w:rsid w:val="002D50BE"/>
    <w:rsid w:val="002E1CB2"/>
    <w:rsid w:val="0030729D"/>
    <w:rsid w:val="003F03A3"/>
    <w:rsid w:val="00414768"/>
    <w:rsid w:val="00497BD3"/>
    <w:rsid w:val="004F26FF"/>
    <w:rsid w:val="00515081"/>
    <w:rsid w:val="00543BB7"/>
    <w:rsid w:val="00581514"/>
    <w:rsid w:val="005C0FF7"/>
    <w:rsid w:val="005E0766"/>
    <w:rsid w:val="006255E3"/>
    <w:rsid w:val="006939C5"/>
    <w:rsid w:val="00706E4D"/>
    <w:rsid w:val="00735B14"/>
    <w:rsid w:val="00767702"/>
    <w:rsid w:val="0079105B"/>
    <w:rsid w:val="007B112E"/>
    <w:rsid w:val="007E102A"/>
    <w:rsid w:val="007F536C"/>
    <w:rsid w:val="0086055D"/>
    <w:rsid w:val="0086080C"/>
    <w:rsid w:val="008B41F0"/>
    <w:rsid w:val="00944CF8"/>
    <w:rsid w:val="009538A0"/>
    <w:rsid w:val="00981307"/>
    <w:rsid w:val="009E6A37"/>
    <w:rsid w:val="009F101F"/>
    <w:rsid w:val="00AA4D7F"/>
    <w:rsid w:val="00AF5297"/>
    <w:rsid w:val="00B05424"/>
    <w:rsid w:val="00B550CF"/>
    <w:rsid w:val="00B91B0B"/>
    <w:rsid w:val="00BE6A33"/>
    <w:rsid w:val="00CE2087"/>
    <w:rsid w:val="00CF2750"/>
    <w:rsid w:val="00DC6744"/>
    <w:rsid w:val="00E31B6F"/>
    <w:rsid w:val="00ED4633"/>
    <w:rsid w:val="00EE110E"/>
    <w:rsid w:val="00F060BB"/>
    <w:rsid w:val="00FA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5992"/>
  <w15:docId w15:val="{1ECD24BD-958C-490B-B896-F62841D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0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0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0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0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0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0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0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0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0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0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0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06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060B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06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060B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06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06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0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0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0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0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06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060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0B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060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0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060B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060BB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0A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E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0766"/>
  </w:style>
  <w:style w:type="paragraph" w:styleId="Rodap">
    <w:name w:val="footer"/>
    <w:basedOn w:val="Normal"/>
    <w:link w:val="RodapCarter"/>
    <w:uiPriority w:val="99"/>
    <w:unhideWhenUsed/>
    <w:rsid w:val="005E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7418-B5F6-489C-A0D3-D0E4CE71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home26</dc:creator>
  <cp:lastModifiedBy>home26</cp:lastModifiedBy>
  <cp:revision>14</cp:revision>
  <dcterms:created xsi:type="dcterms:W3CDTF">2026-02-05T15:01:00Z</dcterms:created>
  <dcterms:modified xsi:type="dcterms:W3CDTF">2026-05-08T19:52:00Z</dcterms:modified>
</cp:coreProperties>
</file>